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E15" w:rsidRPr="00E00E15" w:rsidRDefault="00E00E15" w:rsidP="00E00E15">
      <w:pPr>
        <w:rPr>
          <w:b/>
          <w:bCs/>
          <w:sz w:val="28"/>
          <w:szCs w:val="28"/>
          <w:lang w:eastAsia="en-GB"/>
        </w:rPr>
      </w:pPr>
      <w:r w:rsidRPr="00E00E15">
        <w:rPr>
          <w:b/>
          <w:bCs/>
          <w:sz w:val="28"/>
          <w:szCs w:val="28"/>
          <w:lang w:eastAsia="en-GB"/>
        </w:rPr>
        <w:t>Performance Monitoring – quarter 1</w:t>
      </w:r>
    </w:p>
    <w:p w:rsidR="00E00E15" w:rsidRPr="00E00E15" w:rsidRDefault="00E00E15" w:rsidP="00E00E15">
      <w:pPr>
        <w:rPr>
          <w:b/>
          <w:bCs/>
          <w:u w:val="single"/>
          <w:lang w:eastAsia="en-GB"/>
        </w:rPr>
      </w:pPr>
    </w:p>
    <w:p w:rsidR="00E00E15" w:rsidRPr="00E00E15" w:rsidRDefault="00E00E15" w:rsidP="00E00E15">
      <w:pPr>
        <w:rPr>
          <w:b/>
          <w:bCs/>
          <w:lang w:eastAsia="en-GB"/>
        </w:rPr>
      </w:pPr>
      <w:r w:rsidRPr="00E00E15">
        <w:rPr>
          <w:b/>
          <w:bCs/>
          <w:lang w:eastAsia="en-GB"/>
        </w:rPr>
        <w:t xml:space="preserve">Questions </w:t>
      </w:r>
      <w:proofErr w:type="gramStart"/>
      <w:r w:rsidRPr="00E00E15">
        <w:rPr>
          <w:b/>
          <w:bCs/>
          <w:lang w:eastAsia="en-GB"/>
        </w:rPr>
        <w:t>raised</w:t>
      </w:r>
      <w:proofErr w:type="gramEnd"/>
      <w:r w:rsidRPr="00E00E15">
        <w:rPr>
          <w:b/>
          <w:bCs/>
          <w:lang w:eastAsia="en-GB"/>
        </w:rPr>
        <w:t xml:space="preserve"> in advance of the Committee meeting </w:t>
      </w:r>
      <w:r w:rsidR="00BE44EB">
        <w:rPr>
          <w:b/>
          <w:bCs/>
          <w:lang w:eastAsia="en-GB"/>
        </w:rPr>
        <w:t>together with</w:t>
      </w:r>
      <w:r w:rsidR="00E37CCA">
        <w:rPr>
          <w:b/>
          <w:bCs/>
          <w:lang w:eastAsia="en-GB"/>
        </w:rPr>
        <w:t xml:space="preserve"> </w:t>
      </w:r>
      <w:r w:rsidRPr="00E00E15">
        <w:rPr>
          <w:b/>
          <w:bCs/>
          <w:lang w:eastAsia="en-GB"/>
        </w:rPr>
        <w:t>response</w:t>
      </w:r>
      <w:r w:rsidR="00620DA0">
        <w:rPr>
          <w:b/>
          <w:bCs/>
          <w:lang w:eastAsia="en-GB"/>
        </w:rPr>
        <w:t>s</w:t>
      </w:r>
      <w:r w:rsidRPr="00E00E15">
        <w:rPr>
          <w:b/>
          <w:bCs/>
          <w:lang w:eastAsia="en-GB"/>
        </w:rPr>
        <w:t xml:space="preserve"> </w:t>
      </w:r>
      <w:r w:rsidR="004C3E93">
        <w:rPr>
          <w:b/>
          <w:bCs/>
          <w:lang w:eastAsia="en-GB"/>
        </w:rPr>
        <w:t>from the offi</w:t>
      </w:r>
      <w:r w:rsidR="005967D5">
        <w:rPr>
          <w:b/>
          <w:bCs/>
          <w:lang w:eastAsia="en-GB"/>
        </w:rPr>
        <w:t>cers with responsibility for those</w:t>
      </w:r>
      <w:bookmarkStart w:id="0" w:name="_GoBack"/>
      <w:bookmarkEnd w:id="0"/>
      <w:r w:rsidR="004C3E93">
        <w:rPr>
          <w:b/>
          <w:bCs/>
          <w:lang w:eastAsia="en-GB"/>
        </w:rPr>
        <w:t xml:space="preserve"> measures </w:t>
      </w:r>
      <w:r w:rsidR="00EC6EE0">
        <w:rPr>
          <w:b/>
          <w:bCs/>
          <w:lang w:eastAsia="en-GB"/>
        </w:rPr>
        <w:t xml:space="preserve">(where available) </w:t>
      </w:r>
    </w:p>
    <w:p w:rsidR="00E00E15" w:rsidRPr="00E00E15" w:rsidRDefault="00E00E15" w:rsidP="00E00E15">
      <w:pPr>
        <w:rPr>
          <w:lang w:eastAsia="en-GB"/>
        </w:rPr>
      </w:pPr>
    </w:p>
    <w:p w:rsidR="000260D2" w:rsidRPr="000260D2" w:rsidRDefault="00E37CCA" w:rsidP="00E00E15">
      <w:pPr>
        <w:pStyle w:val="ListParagraph"/>
        <w:numPr>
          <w:ilvl w:val="0"/>
          <w:numId w:val="1"/>
        </w:numPr>
        <w:rPr>
          <w:u w:val="single"/>
          <w:lang w:eastAsia="en-GB"/>
        </w:rPr>
      </w:pPr>
      <w:r>
        <w:rPr>
          <w:u w:val="single"/>
          <w:lang w:eastAsia="en-GB"/>
        </w:rPr>
        <w:t xml:space="preserve">Measure </w:t>
      </w:r>
      <w:r w:rsidR="00E00E15" w:rsidRPr="000260D2">
        <w:rPr>
          <w:u w:val="single"/>
          <w:lang w:eastAsia="en-GB"/>
        </w:rPr>
        <w:t>WR001</w:t>
      </w:r>
      <w:r w:rsidR="000260D2" w:rsidRPr="000260D2">
        <w:rPr>
          <w:u w:val="single"/>
          <w:lang w:eastAsia="en-GB"/>
        </w:rPr>
        <w:t xml:space="preserve"> - </w:t>
      </w:r>
      <w:r w:rsidR="00E00E15" w:rsidRPr="000260D2">
        <w:rPr>
          <w:u w:val="single"/>
          <w:lang w:eastAsia="en-GB"/>
        </w:rPr>
        <w:t xml:space="preserve"> </w:t>
      </w:r>
      <w:r w:rsidR="000260D2" w:rsidRPr="000260D2">
        <w:rPr>
          <w:u w:val="single"/>
          <w:lang w:eastAsia="en-GB"/>
        </w:rPr>
        <w:t>Number of people moved into work by the Welfare Reform Programme</w:t>
      </w:r>
      <w:r w:rsidR="00E00E15" w:rsidRPr="000260D2">
        <w:rPr>
          <w:u w:val="single"/>
          <w:lang w:eastAsia="en-GB"/>
        </w:rPr>
        <w:t>    </w:t>
      </w:r>
    </w:p>
    <w:p w:rsidR="000260D2" w:rsidRDefault="000260D2" w:rsidP="000260D2">
      <w:pPr>
        <w:pStyle w:val="ListParagraph"/>
        <w:rPr>
          <w:lang w:eastAsia="en-GB"/>
        </w:rPr>
      </w:pPr>
    </w:p>
    <w:p w:rsidR="00E00E15" w:rsidRPr="000260D2" w:rsidRDefault="00BE44EB" w:rsidP="000260D2">
      <w:pPr>
        <w:pStyle w:val="ListParagraph"/>
        <w:rPr>
          <w:i/>
          <w:lang w:eastAsia="en-GB"/>
        </w:rPr>
      </w:pPr>
      <w:r>
        <w:rPr>
          <w:i/>
          <w:lang w:eastAsia="en-GB"/>
        </w:rPr>
        <w:t xml:space="preserve">Q. </w:t>
      </w:r>
      <w:r w:rsidR="00E00E15" w:rsidRPr="000260D2">
        <w:rPr>
          <w:i/>
          <w:lang w:eastAsia="en-GB"/>
        </w:rPr>
        <w:t>Reasons for the explanation of hoping to catch up later</w:t>
      </w:r>
      <w:r w:rsidR="00620DA0" w:rsidRPr="000260D2">
        <w:rPr>
          <w:i/>
          <w:lang w:eastAsia="en-GB"/>
        </w:rPr>
        <w:t xml:space="preserve"> </w:t>
      </w:r>
      <w:proofErr w:type="gramStart"/>
      <w:r w:rsidR="00620DA0" w:rsidRPr="000260D2">
        <w:rPr>
          <w:i/>
          <w:lang w:eastAsia="en-GB"/>
        </w:rPr>
        <w:t>is</w:t>
      </w:r>
      <w:proofErr w:type="gramEnd"/>
      <w:r w:rsidR="00620DA0" w:rsidRPr="000260D2">
        <w:rPr>
          <w:i/>
          <w:lang w:eastAsia="en-GB"/>
        </w:rPr>
        <w:t xml:space="preserve"> not clear</w:t>
      </w:r>
      <w:r w:rsidR="00E00E15" w:rsidRPr="000260D2">
        <w:rPr>
          <w:i/>
          <w:lang w:eastAsia="en-GB"/>
        </w:rPr>
        <w:t>. Is there seasonality in work placement?</w:t>
      </w:r>
    </w:p>
    <w:p w:rsidR="00A428FC" w:rsidRDefault="00A428FC" w:rsidP="00A428FC">
      <w:pPr>
        <w:pStyle w:val="ListParagraph"/>
        <w:rPr>
          <w:lang w:eastAsia="en-GB"/>
        </w:rPr>
      </w:pPr>
    </w:p>
    <w:p w:rsidR="00620DA0" w:rsidRPr="00A428FC" w:rsidRDefault="00A428FC" w:rsidP="00A428FC">
      <w:pPr>
        <w:ind w:left="720"/>
        <w:rPr>
          <w:lang w:eastAsia="en-GB"/>
        </w:rPr>
      </w:pPr>
      <w:r w:rsidRPr="00A428FC">
        <w:rPr>
          <w:lang w:eastAsia="en-GB"/>
        </w:rPr>
        <w:t xml:space="preserve">A: </w:t>
      </w:r>
      <w:r w:rsidR="00620DA0" w:rsidRPr="00A428FC">
        <w:rPr>
          <w:lang w:eastAsia="en-GB"/>
        </w:rPr>
        <w:t xml:space="preserve">This is a very difficult measure as the demographics of the people concerned vary </w:t>
      </w:r>
      <w:proofErr w:type="gramStart"/>
      <w:r w:rsidR="00620DA0" w:rsidRPr="00A428FC">
        <w:rPr>
          <w:lang w:eastAsia="en-GB"/>
        </w:rPr>
        <w:t>greatly,</w:t>
      </w:r>
      <w:proofErr w:type="gramEnd"/>
      <w:r w:rsidR="00620DA0" w:rsidRPr="00A428FC">
        <w:rPr>
          <w:lang w:eastAsia="en-GB"/>
        </w:rPr>
        <w:t xml:space="preserve"> some require just a little support to enter work whereas others require support for over 2 years.  </w:t>
      </w:r>
    </w:p>
    <w:p w:rsidR="00620DA0" w:rsidRPr="00A428FC" w:rsidRDefault="00620DA0" w:rsidP="00620DA0">
      <w:pPr>
        <w:ind w:left="720"/>
        <w:rPr>
          <w:lang w:eastAsia="en-GB"/>
        </w:rPr>
      </w:pPr>
    </w:p>
    <w:p w:rsidR="00620DA0" w:rsidRPr="00A428FC" w:rsidRDefault="00620DA0" w:rsidP="00620DA0">
      <w:pPr>
        <w:ind w:left="720"/>
        <w:rPr>
          <w:lang w:eastAsia="en-GB"/>
        </w:rPr>
      </w:pPr>
      <w:r w:rsidRPr="00A428FC">
        <w:rPr>
          <w:lang w:eastAsia="en-GB"/>
        </w:rPr>
        <w:t>We tend to find that more people enter work in quarters 3 and 4 of the year, largely attributable the Christmas/seasonal recruitment and also because as we work with people over a longer period of time we are able to support them into sustained employment as they gain the skills and confidence they need.</w:t>
      </w:r>
    </w:p>
    <w:p w:rsidR="00620DA0" w:rsidRPr="00A428FC" w:rsidRDefault="00620DA0" w:rsidP="00620DA0">
      <w:pPr>
        <w:ind w:left="720"/>
        <w:rPr>
          <w:lang w:eastAsia="en-GB"/>
        </w:rPr>
      </w:pPr>
    </w:p>
    <w:p w:rsidR="00E00E15" w:rsidRPr="00620DA0" w:rsidRDefault="00620DA0" w:rsidP="00620DA0">
      <w:pPr>
        <w:ind w:left="720"/>
        <w:rPr>
          <w:color w:val="FF0000"/>
          <w:lang w:eastAsia="en-GB"/>
        </w:rPr>
      </w:pPr>
      <w:r w:rsidRPr="00A428FC">
        <w:rPr>
          <w:lang w:eastAsia="en-GB"/>
        </w:rPr>
        <w:t>This target will however be even more difficult in 2019 so I am already expecting that this target will become unachievable as we go forward.  We will of course try our best</w:t>
      </w:r>
      <w:r w:rsidRPr="00620DA0">
        <w:rPr>
          <w:color w:val="FF0000"/>
          <w:lang w:eastAsia="en-GB"/>
        </w:rPr>
        <w:t>.</w:t>
      </w:r>
    </w:p>
    <w:p w:rsidR="00620DA0" w:rsidRPr="00E00E15" w:rsidRDefault="00620DA0" w:rsidP="00E00E15">
      <w:pPr>
        <w:rPr>
          <w:lang w:eastAsia="en-GB"/>
        </w:rPr>
      </w:pPr>
    </w:p>
    <w:p w:rsidR="00E00E15" w:rsidRPr="00E00E15" w:rsidRDefault="00E00E15" w:rsidP="00E00E15">
      <w:pPr>
        <w:pStyle w:val="ListParagraph"/>
        <w:rPr>
          <w:lang w:eastAsia="en-GB"/>
        </w:rPr>
      </w:pPr>
    </w:p>
    <w:p w:rsidR="000260D2" w:rsidRDefault="00E37CCA" w:rsidP="00E00E15">
      <w:pPr>
        <w:pStyle w:val="ListParagraph"/>
        <w:numPr>
          <w:ilvl w:val="0"/>
          <w:numId w:val="1"/>
        </w:numPr>
        <w:rPr>
          <w:i/>
          <w:lang w:eastAsia="en-GB"/>
        </w:rPr>
      </w:pPr>
      <w:r>
        <w:rPr>
          <w:u w:val="single"/>
          <w:lang w:eastAsia="en-GB"/>
        </w:rPr>
        <w:t>Measure</w:t>
      </w:r>
      <w:r w:rsidRPr="000260D2">
        <w:rPr>
          <w:u w:val="single"/>
          <w:lang w:eastAsia="en-GB"/>
        </w:rPr>
        <w:t xml:space="preserve"> </w:t>
      </w:r>
      <w:r w:rsidR="00E00E15" w:rsidRPr="000260D2">
        <w:rPr>
          <w:u w:val="single"/>
          <w:lang w:eastAsia="en-GB"/>
        </w:rPr>
        <w:t>CH001</w:t>
      </w:r>
      <w:r w:rsidR="000260D2" w:rsidRPr="000260D2">
        <w:rPr>
          <w:u w:val="single"/>
          <w:lang w:eastAsia="en-GB"/>
        </w:rPr>
        <w:t xml:space="preserve"> – Days lost to sickness</w:t>
      </w:r>
      <w:r w:rsidR="00E00E15">
        <w:rPr>
          <w:lang w:eastAsia="en-GB"/>
        </w:rPr>
        <w:t xml:space="preserve">      </w:t>
      </w:r>
      <w:r w:rsidR="00E00E15" w:rsidRPr="000260D2">
        <w:rPr>
          <w:i/>
          <w:lang w:eastAsia="en-GB"/>
        </w:rPr>
        <w:t> </w:t>
      </w:r>
    </w:p>
    <w:p w:rsidR="000260D2" w:rsidRDefault="000260D2" w:rsidP="000260D2">
      <w:pPr>
        <w:pStyle w:val="ListParagraph"/>
        <w:rPr>
          <w:i/>
          <w:lang w:eastAsia="en-GB"/>
        </w:rPr>
      </w:pPr>
    </w:p>
    <w:p w:rsidR="00E00E15" w:rsidRPr="000260D2" w:rsidRDefault="00BE44EB" w:rsidP="000260D2">
      <w:pPr>
        <w:pStyle w:val="ListParagraph"/>
        <w:rPr>
          <w:i/>
          <w:lang w:eastAsia="en-GB"/>
        </w:rPr>
      </w:pPr>
      <w:r>
        <w:rPr>
          <w:i/>
          <w:lang w:eastAsia="en-GB"/>
        </w:rPr>
        <w:t xml:space="preserve">Q. </w:t>
      </w:r>
      <w:r w:rsidR="00E00E15" w:rsidRPr="000260D2">
        <w:rPr>
          <w:i/>
          <w:lang w:eastAsia="en-GB"/>
        </w:rPr>
        <w:t>For the five services mentioned with higher than target sickness absence levels, it would be good to know how much is due to long term sickness.</w:t>
      </w:r>
    </w:p>
    <w:p w:rsidR="00FE5F5F" w:rsidRDefault="00FE5F5F" w:rsidP="00FE5F5F">
      <w:pPr>
        <w:pStyle w:val="ListParagraph"/>
        <w:rPr>
          <w:lang w:eastAsia="en-GB"/>
        </w:rPr>
      </w:pPr>
    </w:p>
    <w:p w:rsidR="00FE5F5F" w:rsidRPr="00A428FC" w:rsidRDefault="00A428FC" w:rsidP="00620DA0">
      <w:pPr>
        <w:ind w:left="720"/>
        <w:rPr>
          <w:lang w:eastAsia="en-GB"/>
        </w:rPr>
      </w:pPr>
      <w:r w:rsidRPr="00A428FC">
        <w:rPr>
          <w:lang w:eastAsia="en-GB"/>
        </w:rPr>
        <w:t xml:space="preserve">A: </w:t>
      </w:r>
      <w:r w:rsidR="00FE5F5F" w:rsidRPr="00A428FC">
        <w:rPr>
          <w:lang w:eastAsia="en-GB"/>
        </w:rPr>
        <w:t>The proportion of long term sickness for the services identified is circa 55% of their projected sickness absence figure.</w:t>
      </w:r>
    </w:p>
    <w:p w:rsidR="00E00E15" w:rsidRPr="00E00E15" w:rsidRDefault="00E00E15" w:rsidP="00E00E15">
      <w:pPr>
        <w:pStyle w:val="ListParagraph"/>
        <w:rPr>
          <w:lang w:eastAsia="en-GB"/>
        </w:rPr>
      </w:pPr>
    </w:p>
    <w:p w:rsidR="000260D2" w:rsidRPr="000260D2" w:rsidRDefault="00E37CCA" w:rsidP="00E00E15">
      <w:pPr>
        <w:pStyle w:val="ListParagraph"/>
        <w:numPr>
          <w:ilvl w:val="0"/>
          <w:numId w:val="1"/>
        </w:numPr>
        <w:rPr>
          <w:i/>
          <w:u w:val="single"/>
          <w:lang w:eastAsia="en-GB"/>
        </w:rPr>
      </w:pPr>
      <w:r>
        <w:rPr>
          <w:u w:val="single"/>
          <w:lang w:eastAsia="en-GB"/>
        </w:rPr>
        <w:t>Measure</w:t>
      </w:r>
      <w:r w:rsidRPr="000260D2">
        <w:rPr>
          <w:u w:val="single"/>
          <w:lang w:eastAsia="en-GB"/>
        </w:rPr>
        <w:t xml:space="preserve"> </w:t>
      </w:r>
      <w:r w:rsidR="00E00E15" w:rsidRPr="000260D2">
        <w:rPr>
          <w:u w:val="single"/>
          <w:lang w:eastAsia="en-GB"/>
        </w:rPr>
        <w:t>CS054 </w:t>
      </w:r>
      <w:r w:rsidR="000260D2" w:rsidRPr="000260D2">
        <w:rPr>
          <w:u w:val="single"/>
          <w:lang w:eastAsia="en-GB"/>
        </w:rPr>
        <w:t xml:space="preserve"> - Time taken to determine DHP applications</w:t>
      </w:r>
    </w:p>
    <w:p w:rsidR="000260D2" w:rsidRDefault="000260D2" w:rsidP="000260D2">
      <w:pPr>
        <w:pStyle w:val="ListParagraph"/>
        <w:rPr>
          <w:lang w:eastAsia="en-GB"/>
        </w:rPr>
      </w:pPr>
    </w:p>
    <w:p w:rsidR="00E00E15" w:rsidRPr="00A428FC" w:rsidRDefault="00BE44EB" w:rsidP="000260D2">
      <w:pPr>
        <w:pStyle w:val="ListParagraph"/>
        <w:rPr>
          <w:i/>
          <w:lang w:eastAsia="en-GB"/>
        </w:rPr>
      </w:pPr>
      <w:r>
        <w:rPr>
          <w:i/>
          <w:lang w:eastAsia="en-GB"/>
        </w:rPr>
        <w:t xml:space="preserve">Q. </w:t>
      </w:r>
      <w:r w:rsidR="00E00E15" w:rsidRPr="00A428FC">
        <w:rPr>
          <w:i/>
          <w:lang w:eastAsia="en-GB"/>
        </w:rPr>
        <w:t>Can we split out the time to determine DHP applications between the two groups (a) UC recipients, and (b) non-UC recipients?</w:t>
      </w:r>
    </w:p>
    <w:p w:rsidR="00E00E15" w:rsidRPr="00A428FC" w:rsidRDefault="00E00E15" w:rsidP="00E00E15">
      <w:pPr>
        <w:pStyle w:val="ListParagraph"/>
        <w:rPr>
          <w:lang w:eastAsia="en-GB"/>
        </w:rPr>
      </w:pPr>
    </w:p>
    <w:p w:rsidR="00FE5F5F" w:rsidRPr="00A428FC" w:rsidRDefault="00A428FC" w:rsidP="00FE5F5F">
      <w:pPr>
        <w:pStyle w:val="ListParagraph"/>
        <w:rPr>
          <w:lang w:eastAsia="en-GB"/>
        </w:rPr>
      </w:pPr>
      <w:r w:rsidRPr="00A428FC">
        <w:rPr>
          <w:lang w:eastAsia="en-GB"/>
        </w:rPr>
        <w:t xml:space="preserve">A: </w:t>
      </w:r>
      <w:r w:rsidR="00FE5F5F" w:rsidRPr="00A428FC">
        <w:rPr>
          <w:lang w:eastAsia="en-GB"/>
        </w:rPr>
        <w:t xml:space="preserve">Yes this be done but it would be necessary to take into account the value of this additional information set </w:t>
      </w:r>
      <w:proofErr w:type="gramStart"/>
      <w:r w:rsidR="00FE5F5F" w:rsidRPr="00A428FC">
        <w:rPr>
          <w:lang w:eastAsia="en-GB"/>
        </w:rPr>
        <w:t>against  the</w:t>
      </w:r>
      <w:proofErr w:type="gramEnd"/>
      <w:r w:rsidR="00FE5F5F" w:rsidRPr="00A428FC">
        <w:rPr>
          <w:lang w:eastAsia="en-GB"/>
        </w:rPr>
        <w:t xml:space="preserve"> c</w:t>
      </w:r>
      <w:r>
        <w:rPr>
          <w:lang w:eastAsia="en-GB"/>
        </w:rPr>
        <w:t>osts of providing it.  There is</w:t>
      </w:r>
      <w:r w:rsidR="00FE5F5F" w:rsidRPr="00A428FC">
        <w:rPr>
          <w:lang w:eastAsia="en-GB"/>
        </w:rPr>
        <w:t xml:space="preserve"> no system for doing this so it would have to be manually calculated which would take some time.</w:t>
      </w:r>
    </w:p>
    <w:p w:rsidR="00FE5F5F" w:rsidRPr="00A428FC" w:rsidRDefault="00FE5F5F" w:rsidP="00FE5F5F">
      <w:pPr>
        <w:pStyle w:val="ListParagraph"/>
        <w:rPr>
          <w:lang w:eastAsia="en-GB"/>
        </w:rPr>
      </w:pPr>
    </w:p>
    <w:p w:rsidR="00FE5F5F" w:rsidRPr="00A428FC" w:rsidRDefault="00FE5F5F" w:rsidP="00FE5F5F">
      <w:pPr>
        <w:pStyle w:val="ListParagraph"/>
        <w:rPr>
          <w:lang w:eastAsia="en-GB"/>
        </w:rPr>
      </w:pPr>
      <w:r w:rsidRPr="00A428FC">
        <w:rPr>
          <w:lang w:eastAsia="en-GB"/>
        </w:rPr>
        <w:t xml:space="preserve">The amount of time it takes the Council to administer </w:t>
      </w:r>
      <w:proofErr w:type="gramStart"/>
      <w:r w:rsidRPr="00A428FC">
        <w:rPr>
          <w:lang w:eastAsia="en-GB"/>
        </w:rPr>
        <w:t>its  part</w:t>
      </w:r>
      <w:proofErr w:type="gramEnd"/>
      <w:r w:rsidRPr="00A428FC">
        <w:rPr>
          <w:lang w:eastAsia="en-GB"/>
        </w:rPr>
        <w:t xml:space="preserve"> could be calculated but that may give a false picture of how long customers sometimes have to wait with limited income.</w:t>
      </w:r>
    </w:p>
    <w:p w:rsidR="00FE5F5F" w:rsidRPr="00A428FC" w:rsidRDefault="00FE5F5F" w:rsidP="00FE5F5F">
      <w:pPr>
        <w:pStyle w:val="ListParagraph"/>
        <w:rPr>
          <w:lang w:eastAsia="en-GB"/>
        </w:rPr>
      </w:pPr>
    </w:p>
    <w:p w:rsidR="00FE5F5F" w:rsidRPr="00A428FC" w:rsidRDefault="00FE5F5F" w:rsidP="00FE5F5F">
      <w:pPr>
        <w:pStyle w:val="ListParagraph"/>
        <w:rPr>
          <w:lang w:eastAsia="en-GB"/>
        </w:rPr>
      </w:pPr>
      <w:r w:rsidRPr="00A428FC">
        <w:rPr>
          <w:lang w:eastAsia="en-GB"/>
        </w:rPr>
        <w:lastRenderedPageBreak/>
        <w:t>As full roll out of UC</w:t>
      </w:r>
      <w:r w:rsidR="00A428FC">
        <w:rPr>
          <w:lang w:eastAsia="en-GB"/>
        </w:rPr>
        <w:t xml:space="preserve"> moves nearer, </w:t>
      </w:r>
      <w:r w:rsidRPr="00A428FC">
        <w:rPr>
          <w:lang w:eastAsia="en-GB"/>
        </w:rPr>
        <w:t xml:space="preserve">this measure will become ever less valuable so </w:t>
      </w:r>
      <w:r w:rsidR="00BE44EB">
        <w:rPr>
          <w:lang w:eastAsia="en-GB"/>
        </w:rPr>
        <w:t xml:space="preserve">it will be necessary </w:t>
      </w:r>
      <w:r w:rsidRPr="00A428FC">
        <w:rPr>
          <w:lang w:eastAsia="en-GB"/>
        </w:rPr>
        <w:t>to identify new measures that are more meaningful.</w:t>
      </w:r>
    </w:p>
    <w:p w:rsidR="00620DA0" w:rsidRPr="00620DA0" w:rsidRDefault="00620DA0" w:rsidP="00FE5F5F">
      <w:pPr>
        <w:pStyle w:val="ListParagraph"/>
        <w:rPr>
          <w:color w:val="FF0000"/>
          <w:lang w:eastAsia="en-GB"/>
        </w:rPr>
      </w:pPr>
    </w:p>
    <w:p w:rsidR="000260D2" w:rsidRPr="000260D2" w:rsidRDefault="00E37CCA" w:rsidP="00E00E15">
      <w:pPr>
        <w:pStyle w:val="ListParagraph"/>
        <w:numPr>
          <w:ilvl w:val="0"/>
          <w:numId w:val="1"/>
        </w:numPr>
        <w:rPr>
          <w:i/>
          <w:u w:val="single"/>
          <w:lang w:eastAsia="en-GB"/>
        </w:rPr>
      </w:pPr>
      <w:r>
        <w:rPr>
          <w:u w:val="single"/>
          <w:lang w:eastAsia="en-GB"/>
        </w:rPr>
        <w:t>Measure</w:t>
      </w:r>
      <w:r w:rsidRPr="000260D2">
        <w:rPr>
          <w:u w:val="single"/>
          <w:lang w:eastAsia="en-GB"/>
        </w:rPr>
        <w:t xml:space="preserve"> </w:t>
      </w:r>
      <w:r w:rsidR="00E00E15" w:rsidRPr="000260D2">
        <w:rPr>
          <w:u w:val="single"/>
          <w:lang w:eastAsia="en-GB"/>
        </w:rPr>
        <w:t>ED002</w:t>
      </w:r>
      <w:r w:rsidR="000260D2" w:rsidRPr="000260D2">
        <w:rPr>
          <w:u w:val="single"/>
          <w:lang w:eastAsia="en-GB"/>
        </w:rPr>
        <w:t xml:space="preserve"> -  Implementation of measures to reduce the city council’s carbon footprint by 5% each year</w:t>
      </w:r>
    </w:p>
    <w:p w:rsidR="000260D2" w:rsidRPr="000260D2" w:rsidRDefault="000260D2" w:rsidP="000260D2">
      <w:pPr>
        <w:pStyle w:val="ListParagraph"/>
        <w:rPr>
          <w:i/>
          <w:lang w:eastAsia="en-GB"/>
        </w:rPr>
      </w:pPr>
    </w:p>
    <w:p w:rsidR="00E00E15" w:rsidRPr="000260D2" w:rsidRDefault="00BE44EB" w:rsidP="000260D2">
      <w:pPr>
        <w:pStyle w:val="ListParagraph"/>
        <w:rPr>
          <w:i/>
          <w:lang w:eastAsia="en-GB"/>
        </w:rPr>
      </w:pPr>
      <w:r>
        <w:rPr>
          <w:i/>
          <w:lang w:eastAsia="en-GB"/>
        </w:rPr>
        <w:t xml:space="preserve">Q. </w:t>
      </w:r>
      <w:r w:rsidR="00E00E15" w:rsidRPr="000260D2">
        <w:rPr>
          <w:i/>
          <w:lang w:eastAsia="en-GB"/>
        </w:rPr>
        <w:t xml:space="preserve">Will the Council get compensation for the breach of contract by the </w:t>
      </w:r>
      <w:proofErr w:type="gramStart"/>
      <w:r w:rsidR="00E00E15" w:rsidRPr="000260D2">
        <w:rPr>
          <w:i/>
          <w:lang w:eastAsia="en-GB"/>
        </w:rPr>
        <w:t>Solar</w:t>
      </w:r>
      <w:proofErr w:type="gramEnd"/>
      <w:r w:rsidR="00E00E15" w:rsidRPr="000260D2">
        <w:rPr>
          <w:i/>
          <w:lang w:eastAsia="en-GB"/>
        </w:rPr>
        <w:t xml:space="preserve"> car port contractor at the Leys pool?</w:t>
      </w:r>
    </w:p>
    <w:p w:rsidR="00FE5F5F" w:rsidRPr="00E00E15" w:rsidRDefault="00FE5F5F" w:rsidP="00FE5F5F">
      <w:pPr>
        <w:pStyle w:val="ListParagraph"/>
        <w:rPr>
          <w:lang w:eastAsia="en-GB"/>
        </w:rPr>
      </w:pPr>
    </w:p>
    <w:p w:rsidR="00FE5F5F" w:rsidRPr="00A428FC" w:rsidRDefault="00A428FC" w:rsidP="00FE5F5F">
      <w:pPr>
        <w:pStyle w:val="ListParagraph"/>
        <w:rPr>
          <w:lang w:eastAsia="en-GB"/>
        </w:rPr>
      </w:pPr>
      <w:r w:rsidRPr="00A428FC">
        <w:rPr>
          <w:lang w:eastAsia="en-GB"/>
        </w:rPr>
        <w:t xml:space="preserve">A: </w:t>
      </w:r>
      <w:r w:rsidR="00FE5F5F" w:rsidRPr="00A428FC">
        <w:rPr>
          <w:lang w:eastAsia="en-GB"/>
        </w:rPr>
        <w:t xml:space="preserve">The original contractor – </w:t>
      </w:r>
      <w:proofErr w:type="spellStart"/>
      <w:r w:rsidR="00FE5F5F" w:rsidRPr="00A428FC">
        <w:rPr>
          <w:lang w:eastAsia="en-GB"/>
        </w:rPr>
        <w:t>Flexisolar</w:t>
      </w:r>
      <w:proofErr w:type="spellEnd"/>
      <w:r w:rsidR="00FE5F5F" w:rsidRPr="00A428FC">
        <w:rPr>
          <w:lang w:eastAsia="en-GB"/>
        </w:rPr>
        <w:t xml:space="preserve"> – has gone into administration. Payments made to </w:t>
      </w:r>
      <w:proofErr w:type="spellStart"/>
      <w:r w:rsidR="00FE5F5F" w:rsidRPr="00A428FC">
        <w:rPr>
          <w:lang w:eastAsia="en-GB"/>
        </w:rPr>
        <w:t>Flexisolar</w:t>
      </w:r>
      <w:proofErr w:type="spellEnd"/>
      <w:r w:rsidR="00FE5F5F" w:rsidRPr="00A428FC">
        <w:rPr>
          <w:lang w:eastAsia="en-GB"/>
        </w:rPr>
        <w:t xml:space="preserve"> by the Council under the terms of the contract cover the</w:t>
      </w:r>
      <w:r w:rsidR="00BE44EB">
        <w:rPr>
          <w:lang w:eastAsia="en-GB"/>
        </w:rPr>
        <w:t xml:space="preserve"> services, commissioned surveys</w:t>
      </w:r>
      <w:r w:rsidR="00FE5F5F" w:rsidRPr="00A428FC">
        <w:rPr>
          <w:lang w:eastAsia="en-GB"/>
        </w:rPr>
        <w:t xml:space="preserve"> and materials received by the Council from </w:t>
      </w:r>
      <w:proofErr w:type="spellStart"/>
      <w:r w:rsidR="00FE5F5F" w:rsidRPr="00A428FC">
        <w:rPr>
          <w:lang w:eastAsia="en-GB"/>
        </w:rPr>
        <w:t>Flexisolar</w:t>
      </w:r>
      <w:proofErr w:type="spellEnd"/>
      <w:r w:rsidR="00FE5F5F" w:rsidRPr="00A428FC">
        <w:rPr>
          <w:lang w:eastAsia="en-GB"/>
        </w:rPr>
        <w:t>.</w:t>
      </w:r>
    </w:p>
    <w:p w:rsidR="00620DA0" w:rsidRPr="00A428FC" w:rsidRDefault="00620DA0" w:rsidP="00FE5F5F">
      <w:pPr>
        <w:pStyle w:val="ListParagraph"/>
        <w:rPr>
          <w:lang w:eastAsia="en-GB"/>
        </w:rPr>
      </w:pPr>
    </w:p>
    <w:p w:rsidR="00E00E15" w:rsidRPr="00A428FC" w:rsidRDefault="00FE5F5F" w:rsidP="00FE5F5F">
      <w:pPr>
        <w:pStyle w:val="ListParagraph"/>
        <w:rPr>
          <w:lang w:eastAsia="en-GB"/>
        </w:rPr>
      </w:pPr>
      <w:r w:rsidRPr="00A428FC">
        <w:rPr>
          <w:lang w:eastAsia="en-GB"/>
        </w:rPr>
        <w:t xml:space="preserve">An alternative installer has been appointed to use these materials, surveys </w:t>
      </w:r>
      <w:proofErr w:type="spellStart"/>
      <w:r w:rsidRPr="00A428FC">
        <w:rPr>
          <w:lang w:eastAsia="en-GB"/>
        </w:rPr>
        <w:t>etc</w:t>
      </w:r>
      <w:proofErr w:type="spellEnd"/>
      <w:r w:rsidRPr="00A428FC">
        <w:rPr>
          <w:lang w:eastAsia="en-GB"/>
        </w:rPr>
        <w:t xml:space="preserve"> to complete the installation. The total cost of the completed installation will be in line with the industry standard price for regulation compliant PV carports (as demonstrated by the original procurement process).</w:t>
      </w:r>
    </w:p>
    <w:p w:rsidR="00620DA0" w:rsidRPr="00E00E15" w:rsidRDefault="00620DA0" w:rsidP="00FE5F5F">
      <w:pPr>
        <w:pStyle w:val="ListParagraph"/>
        <w:rPr>
          <w:lang w:eastAsia="en-GB"/>
        </w:rPr>
      </w:pPr>
    </w:p>
    <w:p w:rsidR="000260D2" w:rsidRPr="00E37CCA" w:rsidRDefault="00E37CCA" w:rsidP="00E00E15">
      <w:pPr>
        <w:pStyle w:val="ListParagraph"/>
        <w:numPr>
          <w:ilvl w:val="0"/>
          <w:numId w:val="1"/>
        </w:numPr>
        <w:rPr>
          <w:u w:val="single"/>
          <w:lang w:eastAsia="en-GB"/>
        </w:rPr>
      </w:pPr>
      <w:r>
        <w:rPr>
          <w:u w:val="single"/>
          <w:lang w:eastAsia="en-GB"/>
        </w:rPr>
        <w:t>Measure</w:t>
      </w:r>
      <w:r w:rsidRPr="00E37CCA">
        <w:rPr>
          <w:u w:val="single"/>
          <w:lang w:eastAsia="en-GB"/>
        </w:rPr>
        <w:t xml:space="preserve"> </w:t>
      </w:r>
      <w:r w:rsidR="00E00E15" w:rsidRPr="00E37CCA">
        <w:rPr>
          <w:u w:val="single"/>
          <w:lang w:eastAsia="en-GB"/>
        </w:rPr>
        <w:t>LP119/220 </w:t>
      </w:r>
      <w:r w:rsidR="000260D2" w:rsidRPr="00E37CCA">
        <w:rPr>
          <w:u w:val="single"/>
          <w:lang w:eastAsia="en-GB"/>
        </w:rPr>
        <w:t xml:space="preserve"> - </w:t>
      </w:r>
      <w:r w:rsidRPr="00E37CCA">
        <w:rPr>
          <w:u w:val="single"/>
          <w:lang w:eastAsia="en-GB"/>
        </w:rPr>
        <w:t xml:space="preserve">Number of people taking part in youth ambition programme/Number of people from target groups using leisure facilities </w:t>
      </w:r>
    </w:p>
    <w:p w:rsidR="00E37CCA" w:rsidRDefault="00E37CCA" w:rsidP="00E37CCA">
      <w:pPr>
        <w:pStyle w:val="ListParagraph"/>
        <w:rPr>
          <w:lang w:eastAsia="en-GB"/>
        </w:rPr>
      </w:pPr>
    </w:p>
    <w:p w:rsidR="00E00E15" w:rsidRDefault="00BE44EB" w:rsidP="00E37CCA">
      <w:pPr>
        <w:pStyle w:val="ListParagraph"/>
        <w:rPr>
          <w:i/>
          <w:lang w:eastAsia="en-GB"/>
        </w:rPr>
      </w:pPr>
      <w:r>
        <w:rPr>
          <w:lang w:eastAsia="en-GB"/>
        </w:rPr>
        <w:t xml:space="preserve">Q. </w:t>
      </w:r>
      <w:r w:rsidR="00E00E15" w:rsidRPr="000260D2">
        <w:rPr>
          <w:i/>
          <w:lang w:eastAsia="en-GB"/>
        </w:rPr>
        <w:t>It might be simpler to combine these two categories in one update and add two new measures of Fusion’s performance: (a) revenues vs. the previous periods; and (b) progress on maintenance targets. The former is mentioned because there have been doubts before about the recording of attendance numbers; the latter is proposed because it is, in my experience, the biggest single source of complaint about the experience of users.</w:t>
      </w:r>
    </w:p>
    <w:p w:rsidR="00E37CCA" w:rsidRDefault="00E37CCA" w:rsidP="00E37CCA">
      <w:pPr>
        <w:pStyle w:val="ListParagraph"/>
        <w:rPr>
          <w:i/>
          <w:lang w:eastAsia="en-GB"/>
        </w:rPr>
      </w:pPr>
    </w:p>
    <w:p w:rsidR="00E37CCA" w:rsidRPr="00E37CCA" w:rsidRDefault="00E37CCA" w:rsidP="00E37CCA">
      <w:pPr>
        <w:pStyle w:val="ListParagraph"/>
        <w:numPr>
          <w:ilvl w:val="0"/>
          <w:numId w:val="3"/>
        </w:numPr>
        <w:rPr>
          <w:lang w:eastAsia="en-GB"/>
        </w:rPr>
      </w:pPr>
      <w:r>
        <w:rPr>
          <w:lang w:eastAsia="en-GB"/>
        </w:rPr>
        <w:t>Discussed in meeting (see minute)</w:t>
      </w:r>
    </w:p>
    <w:p w:rsidR="00E00E15" w:rsidRPr="00E00E15" w:rsidRDefault="00E00E15" w:rsidP="00E00E15">
      <w:pPr>
        <w:pStyle w:val="ListParagraph"/>
        <w:rPr>
          <w:lang w:eastAsia="en-GB"/>
        </w:rPr>
      </w:pPr>
    </w:p>
    <w:p w:rsidR="00E37CCA" w:rsidRPr="00E37CCA" w:rsidRDefault="00E37CCA" w:rsidP="00E00E15">
      <w:pPr>
        <w:pStyle w:val="ListParagraph"/>
        <w:numPr>
          <w:ilvl w:val="0"/>
          <w:numId w:val="1"/>
        </w:numPr>
        <w:rPr>
          <w:i/>
          <w:u w:val="single"/>
          <w:lang w:eastAsia="en-GB"/>
        </w:rPr>
      </w:pPr>
      <w:r>
        <w:rPr>
          <w:u w:val="single"/>
          <w:lang w:eastAsia="en-GB"/>
        </w:rPr>
        <w:t>Measure</w:t>
      </w:r>
      <w:r w:rsidRPr="00E37CCA">
        <w:rPr>
          <w:u w:val="single"/>
          <w:lang w:eastAsia="en-GB"/>
        </w:rPr>
        <w:t xml:space="preserve"> </w:t>
      </w:r>
      <w:r w:rsidR="00E00E15" w:rsidRPr="00E37CCA">
        <w:rPr>
          <w:u w:val="single"/>
          <w:lang w:eastAsia="en-GB"/>
        </w:rPr>
        <w:t>CoS0</w:t>
      </w:r>
      <w:r w:rsidR="00AC0C8A" w:rsidRPr="00E37CCA">
        <w:rPr>
          <w:u w:val="single"/>
          <w:lang w:eastAsia="en-GB"/>
        </w:rPr>
        <w:t>31 </w:t>
      </w:r>
      <w:r w:rsidRPr="00E37CCA">
        <w:rPr>
          <w:u w:val="single"/>
          <w:lang w:eastAsia="en-GB"/>
        </w:rPr>
        <w:t>Effective delivery of the capital programme</w:t>
      </w:r>
    </w:p>
    <w:p w:rsidR="00E37CCA" w:rsidRPr="00E37CCA" w:rsidRDefault="00E37CCA" w:rsidP="00E37CCA">
      <w:pPr>
        <w:pStyle w:val="ListParagraph"/>
        <w:rPr>
          <w:i/>
          <w:lang w:eastAsia="en-GB"/>
        </w:rPr>
      </w:pPr>
    </w:p>
    <w:p w:rsidR="00E00E15" w:rsidRPr="00A428FC" w:rsidRDefault="00BE44EB" w:rsidP="00E37CCA">
      <w:pPr>
        <w:pStyle w:val="ListParagraph"/>
        <w:rPr>
          <w:i/>
          <w:lang w:eastAsia="en-GB"/>
        </w:rPr>
      </w:pPr>
      <w:r>
        <w:rPr>
          <w:lang w:eastAsia="en-GB"/>
        </w:rPr>
        <w:t xml:space="preserve">Q. </w:t>
      </w:r>
      <w:r w:rsidR="00E00E15" w:rsidRPr="00A428FC">
        <w:rPr>
          <w:i/>
          <w:lang w:eastAsia="en-GB"/>
        </w:rPr>
        <w:t>This is important in view of the creation of the PMO. What does 82% mean? I suggest that a better measure would be disbursement or contractual commitments as a % of budgetary targets.</w:t>
      </w:r>
    </w:p>
    <w:p w:rsidR="00E00E15" w:rsidRPr="00E00E15" w:rsidRDefault="00E00E15" w:rsidP="00E00E15">
      <w:pPr>
        <w:pStyle w:val="ListParagraph"/>
        <w:rPr>
          <w:lang w:eastAsia="en-GB"/>
        </w:rPr>
      </w:pPr>
    </w:p>
    <w:p w:rsidR="00E00E15" w:rsidRDefault="00E37CCA" w:rsidP="00BE44EB">
      <w:pPr>
        <w:pStyle w:val="ListParagraph"/>
        <w:numPr>
          <w:ilvl w:val="0"/>
          <w:numId w:val="4"/>
        </w:numPr>
        <w:rPr>
          <w:lang w:eastAsia="en-GB"/>
        </w:rPr>
      </w:pPr>
      <w:r w:rsidRPr="00E37CCA">
        <w:rPr>
          <w:lang w:eastAsia="en-GB"/>
        </w:rPr>
        <w:t>Discussed in meeting (see minute)</w:t>
      </w:r>
    </w:p>
    <w:p w:rsidR="00F81233" w:rsidRDefault="00F81233" w:rsidP="00F81233">
      <w:pPr>
        <w:ind w:left="720"/>
        <w:rPr>
          <w:lang w:eastAsia="en-GB"/>
        </w:rPr>
      </w:pPr>
    </w:p>
    <w:p w:rsidR="00F81233" w:rsidRDefault="00F81233" w:rsidP="00F81233">
      <w:pPr>
        <w:rPr>
          <w:lang w:eastAsia="en-GB"/>
        </w:rPr>
      </w:pPr>
    </w:p>
    <w:p w:rsidR="00F81233" w:rsidRDefault="00F81233" w:rsidP="00F81233">
      <w:pPr>
        <w:rPr>
          <w:lang w:eastAsia="en-GB"/>
        </w:rPr>
      </w:pPr>
    </w:p>
    <w:p w:rsidR="00F81233" w:rsidRDefault="00F81233" w:rsidP="00F81233">
      <w:pPr>
        <w:rPr>
          <w:lang w:eastAsia="en-GB"/>
        </w:rPr>
      </w:pPr>
    </w:p>
    <w:p w:rsidR="00F81233" w:rsidRDefault="00F81233" w:rsidP="00F81233">
      <w:pPr>
        <w:pBdr>
          <w:bottom w:val="single" w:sz="6" w:space="1" w:color="auto"/>
        </w:pBdr>
        <w:rPr>
          <w:lang w:eastAsia="en-GB"/>
        </w:rPr>
      </w:pPr>
    </w:p>
    <w:p w:rsidR="00F81233" w:rsidRDefault="00F81233" w:rsidP="00F81233">
      <w:pPr>
        <w:rPr>
          <w:lang w:eastAsia="en-GB"/>
        </w:rPr>
      </w:pPr>
    </w:p>
    <w:p w:rsidR="00F81233" w:rsidRDefault="00F81233" w:rsidP="00F81233">
      <w:pPr>
        <w:rPr>
          <w:lang w:eastAsia="en-GB"/>
        </w:rPr>
      </w:pPr>
    </w:p>
    <w:p w:rsidR="00F81233" w:rsidRDefault="00F81233" w:rsidP="00F81233">
      <w:pPr>
        <w:rPr>
          <w:lang w:eastAsia="en-GB"/>
        </w:rPr>
      </w:pPr>
    </w:p>
    <w:p w:rsidR="00F81233" w:rsidRPr="00E37CCA" w:rsidRDefault="00F81233" w:rsidP="00F81233">
      <w:pPr>
        <w:rPr>
          <w:lang w:eastAsia="en-GB"/>
        </w:rPr>
      </w:pPr>
      <w:r>
        <w:rPr>
          <w:lang w:eastAsia="en-GB"/>
        </w:rPr>
        <w:t>05 September 2019</w:t>
      </w:r>
    </w:p>
    <w:p w:rsidR="008A22C6" w:rsidRPr="00E00E15" w:rsidRDefault="008A22C6" w:rsidP="008A22C6"/>
    <w:sectPr w:rsidR="008A22C6" w:rsidRPr="00E00E1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8FC" w:rsidRDefault="00A428FC" w:rsidP="00A428FC">
      <w:r>
        <w:separator/>
      </w:r>
    </w:p>
  </w:endnote>
  <w:endnote w:type="continuationSeparator" w:id="0">
    <w:p w:rsidR="00A428FC" w:rsidRDefault="00A428FC" w:rsidP="00A42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8FC" w:rsidRDefault="00A428FC" w:rsidP="00A428FC">
      <w:r>
        <w:separator/>
      </w:r>
    </w:p>
  </w:footnote>
  <w:footnote w:type="continuationSeparator" w:id="0">
    <w:p w:rsidR="00A428FC" w:rsidRDefault="00A428FC" w:rsidP="00A42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8FC" w:rsidRDefault="00A428FC">
    <w:pPr>
      <w:pStyle w:val="Header"/>
    </w:pPr>
    <w:r>
      <w:t>Appendix to the minutes of Scrutiny Committee 03 September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902E2"/>
    <w:multiLevelType w:val="hybridMultilevel"/>
    <w:tmpl w:val="76A410EE"/>
    <w:lvl w:ilvl="0" w:tplc="EFEA9736">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45062D6E"/>
    <w:multiLevelType w:val="hybridMultilevel"/>
    <w:tmpl w:val="EB5856A8"/>
    <w:lvl w:ilvl="0" w:tplc="E0D6220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681B3221"/>
    <w:multiLevelType w:val="hybridMultilevel"/>
    <w:tmpl w:val="8946B1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3D459B2"/>
    <w:multiLevelType w:val="hybridMultilevel"/>
    <w:tmpl w:val="5ACEE6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E15"/>
    <w:rsid w:val="000260D2"/>
    <w:rsid w:val="000B4310"/>
    <w:rsid w:val="004000D7"/>
    <w:rsid w:val="004C3E93"/>
    <w:rsid w:val="00504E43"/>
    <w:rsid w:val="005967D5"/>
    <w:rsid w:val="00620DA0"/>
    <w:rsid w:val="006A44B2"/>
    <w:rsid w:val="006A5BC5"/>
    <w:rsid w:val="007908F4"/>
    <w:rsid w:val="008A22C6"/>
    <w:rsid w:val="00A428FC"/>
    <w:rsid w:val="00AC0C8A"/>
    <w:rsid w:val="00BE44EB"/>
    <w:rsid w:val="00C07F80"/>
    <w:rsid w:val="00E00E15"/>
    <w:rsid w:val="00E37CCA"/>
    <w:rsid w:val="00EC6EE0"/>
    <w:rsid w:val="00F81233"/>
    <w:rsid w:val="00FD3A85"/>
    <w:rsid w:val="00FE5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E15"/>
    <w:pPr>
      <w:ind w:left="720"/>
    </w:pPr>
  </w:style>
  <w:style w:type="paragraph" w:styleId="Header">
    <w:name w:val="header"/>
    <w:basedOn w:val="Normal"/>
    <w:link w:val="HeaderChar"/>
    <w:uiPriority w:val="99"/>
    <w:unhideWhenUsed/>
    <w:rsid w:val="00A428FC"/>
    <w:pPr>
      <w:tabs>
        <w:tab w:val="center" w:pos="4513"/>
        <w:tab w:val="right" w:pos="9026"/>
      </w:tabs>
    </w:pPr>
  </w:style>
  <w:style w:type="character" w:customStyle="1" w:styleId="HeaderChar">
    <w:name w:val="Header Char"/>
    <w:basedOn w:val="DefaultParagraphFont"/>
    <w:link w:val="Header"/>
    <w:uiPriority w:val="99"/>
    <w:rsid w:val="00A428FC"/>
  </w:style>
  <w:style w:type="paragraph" w:styleId="Footer">
    <w:name w:val="footer"/>
    <w:basedOn w:val="Normal"/>
    <w:link w:val="FooterChar"/>
    <w:uiPriority w:val="99"/>
    <w:unhideWhenUsed/>
    <w:rsid w:val="00A428FC"/>
    <w:pPr>
      <w:tabs>
        <w:tab w:val="center" w:pos="4513"/>
        <w:tab w:val="right" w:pos="9026"/>
      </w:tabs>
    </w:pPr>
  </w:style>
  <w:style w:type="character" w:customStyle="1" w:styleId="FooterChar">
    <w:name w:val="Footer Char"/>
    <w:basedOn w:val="DefaultParagraphFont"/>
    <w:link w:val="Footer"/>
    <w:uiPriority w:val="99"/>
    <w:rsid w:val="00A428FC"/>
  </w:style>
  <w:style w:type="paragraph" w:styleId="BalloonText">
    <w:name w:val="Balloon Text"/>
    <w:basedOn w:val="Normal"/>
    <w:link w:val="BalloonTextChar"/>
    <w:uiPriority w:val="99"/>
    <w:semiHidden/>
    <w:unhideWhenUsed/>
    <w:rsid w:val="00F81233"/>
    <w:rPr>
      <w:rFonts w:ascii="Tahoma" w:hAnsi="Tahoma" w:cs="Tahoma"/>
      <w:sz w:val="16"/>
      <w:szCs w:val="16"/>
    </w:rPr>
  </w:style>
  <w:style w:type="character" w:customStyle="1" w:styleId="BalloonTextChar">
    <w:name w:val="Balloon Text Char"/>
    <w:basedOn w:val="DefaultParagraphFont"/>
    <w:link w:val="BalloonText"/>
    <w:uiPriority w:val="99"/>
    <w:semiHidden/>
    <w:rsid w:val="00F812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E15"/>
    <w:pPr>
      <w:ind w:left="720"/>
    </w:pPr>
  </w:style>
  <w:style w:type="paragraph" w:styleId="Header">
    <w:name w:val="header"/>
    <w:basedOn w:val="Normal"/>
    <w:link w:val="HeaderChar"/>
    <w:uiPriority w:val="99"/>
    <w:unhideWhenUsed/>
    <w:rsid w:val="00A428FC"/>
    <w:pPr>
      <w:tabs>
        <w:tab w:val="center" w:pos="4513"/>
        <w:tab w:val="right" w:pos="9026"/>
      </w:tabs>
    </w:pPr>
  </w:style>
  <w:style w:type="character" w:customStyle="1" w:styleId="HeaderChar">
    <w:name w:val="Header Char"/>
    <w:basedOn w:val="DefaultParagraphFont"/>
    <w:link w:val="Header"/>
    <w:uiPriority w:val="99"/>
    <w:rsid w:val="00A428FC"/>
  </w:style>
  <w:style w:type="paragraph" w:styleId="Footer">
    <w:name w:val="footer"/>
    <w:basedOn w:val="Normal"/>
    <w:link w:val="FooterChar"/>
    <w:uiPriority w:val="99"/>
    <w:unhideWhenUsed/>
    <w:rsid w:val="00A428FC"/>
    <w:pPr>
      <w:tabs>
        <w:tab w:val="center" w:pos="4513"/>
        <w:tab w:val="right" w:pos="9026"/>
      </w:tabs>
    </w:pPr>
  </w:style>
  <w:style w:type="character" w:customStyle="1" w:styleId="FooterChar">
    <w:name w:val="Footer Char"/>
    <w:basedOn w:val="DefaultParagraphFont"/>
    <w:link w:val="Footer"/>
    <w:uiPriority w:val="99"/>
    <w:rsid w:val="00A428FC"/>
  </w:style>
  <w:style w:type="paragraph" w:styleId="BalloonText">
    <w:name w:val="Balloon Text"/>
    <w:basedOn w:val="Normal"/>
    <w:link w:val="BalloonTextChar"/>
    <w:uiPriority w:val="99"/>
    <w:semiHidden/>
    <w:unhideWhenUsed/>
    <w:rsid w:val="00F81233"/>
    <w:rPr>
      <w:rFonts w:ascii="Tahoma" w:hAnsi="Tahoma" w:cs="Tahoma"/>
      <w:sz w:val="16"/>
      <w:szCs w:val="16"/>
    </w:rPr>
  </w:style>
  <w:style w:type="character" w:customStyle="1" w:styleId="BalloonTextChar">
    <w:name w:val="Balloon Text Char"/>
    <w:basedOn w:val="DefaultParagraphFont"/>
    <w:link w:val="BalloonText"/>
    <w:uiPriority w:val="99"/>
    <w:semiHidden/>
    <w:rsid w:val="00F812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5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BE579-FC48-4FB9-B758-C3F71D274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6DC819B4</Template>
  <TotalTime>0</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JMitchell</dc:creator>
  <cp:lastModifiedBy>JMitchell</cp:lastModifiedBy>
  <cp:revision>3</cp:revision>
  <dcterms:created xsi:type="dcterms:W3CDTF">2019-09-05T13:49:00Z</dcterms:created>
  <dcterms:modified xsi:type="dcterms:W3CDTF">2019-09-05T14:29:00Z</dcterms:modified>
</cp:coreProperties>
</file>